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1856D0" w:rsidRDefault="0032683B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Менеузтамакский</w:t>
      </w:r>
      <w:r w:rsidR="001856D0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район РБ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32683B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Р.А. </w:t>
      </w:r>
      <w:proofErr w:type="spellStart"/>
      <w:r w:rsidR="0032683B">
        <w:rPr>
          <w:rFonts w:ascii="Times New Roman" w:eastAsia="Times New Roman" w:hAnsi="Times New Roman" w:cs="Times New Roman"/>
          <w:color w:val="252621"/>
          <w:sz w:val="24"/>
          <w:szCs w:val="24"/>
        </w:rPr>
        <w:t>Фазуллин</w:t>
      </w:r>
      <w:proofErr w:type="spellEnd"/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Pr="008F67BA" w:rsidRDefault="001856D0" w:rsidP="0018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1856D0" w:rsidRPr="006F11C7" w:rsidRDefault="001856D0" w:rsidP="0018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r w:rsidR="0032683B">
        <w:rPr>
          <w:rFonts w:ascii="Times New Roman" w:hAnsi="Times New Roman" w:cs="Times New Roman"/>
          <w:b/>
          <w:sz w:val="24"/>
          <w:szCs w:val="24"/>
        </w:rPr>
        <w:t>Менеузтамакский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 4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4 квартале 2021 года социальная и общественно-политическая обстановка на территории сельского поселения </w:t>
      </w:r>
      <w:r w:rsidR="0032683B">
        <w:rPr>
          <w:rFonts w:ascii="Times New Roman" w:hAnsi="Times New Roman" w:cs="Times New Roman"/>
          <w:sz w:val="24"/>
          <w:szCs w:val="24"/>
        </w:rPr>
        <w:t>Менеузтамакский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1856D0" w:rsidRPr="005F5707" w:rsidRDefault="001856D0" w:rsidP="0031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4 квартале 2021 года администрация сельского поселения выполняла мероприятия </w:t>
      </w:r>
      <w:r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r w:rsidR="0032683B">
        <w:rPr>
          <w:rFonts w:ascii="Times New Roman" w:hAnsi="Times New Roman" w:cs="Times New Roman"/>
          <w:sz w:val="24"/>
          <w:szCs w:val="24"/>
        </w:rPr>
        <w:t>Менеузтамакский</w:t>
      </w:r>
      <w:r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2658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0265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58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 поселения  от </w:t>
      </w:r>
      <w:r w:rsidR="0032683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.09.2019 г. № </w:t>
      </w:r>
      <w:r w:rsidR="0032683B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6D0" w:rsidRPr="000115DC" w:rsidRDefault="001856D0" w:rsidP="0018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r w:rsidR="0032683B">
        <w:rPr>
          <w:rFonts w:ascii="Times New Roman" w:hAnsi="Times New Roman" w:cs="Times New Roman"/>
          <w:b/>
          <w:sz w:val="24"/>
          <w:szCs w:val="24"/>
        </w:rPr>
        <w:t>Менеузтамакский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за 4 квартал 2021 года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992"/>
        <w:gridCol w:w="1985"/>
        <w:gridCol w:w="3685"/>
      </w:tblGrid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18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60404D" w:rsidP="003E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91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1856D0">
        <w:trPr>
          <w:trHeight w:val="3534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директора школ,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детсадов</w:t>
            </w:r>
            <w:proofErr w:type="gramEnd"/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856D0" w:rsidP="0032683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F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 осмотр зданий детсадов с. </w:t>
            </w:r>
            <w:proofErr w:type="spellStart"/>
            <w:r w:rsidR="0032683B"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2021 г. проведен осмотр зданий школ с. </w:t>
            </w:r>
            <w:proofErr w:type="spellStart"/>
            <w:r w:rsidR="0032683B"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 декабря 2021 года проведен осмотр зданий сельских домов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E22CDA" w:rsidRDefault="006B4DB7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сельского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proofErr w:type="gramStart"/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60404D">
        <w:tc>
          <w:tcPr>
            <w:tcW w:w="540" w:type="dxa"/>
          </w:tcPr>
          <w:p w:rsidR="007012C7" w:rsidRDefault="0001637B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992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7012C7" w:rsidRDefault="001856D0" w:rsidP="0018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4D4D85" w:rsidRDefault="007012C7" w:rsidP="0001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Библиотекарями </w:t>
            </w:r>
            <w:r w:rsidR="007041B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проведена </w:t>
            </w:r>
            <w:r w:rsidR="004D4D85">
              <w:rPr>
                <w:rFonts w:ascii="Times New Roman" w:hAnsi="Times New Roman" w:cs="Times New Roman"/>
                <w:sz w:val="24"/>
                <w:szCs w:val="24"/>
              </w:rPr>
              <w:t>сверка Федерального с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>писка экстремистских материалов</w:t>
            </w:r>
            <w:r w:rsidR="004D4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2C7" w:rsidRDefault="007012C7" w:rsidP="0018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10AE" w:rsidRPr="001856D0" w:rsidRDefault="001856D0" w:rsidP="00185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 w:rsidRPr="001856D0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</w:t>
      </w:r>
      <w:r w:rsidR="0032683B">
        <w:rPr>
          <w:rFonts w:ascii="Times New Roman" w:hAnsi="Times New Roman" w:cs="Times New Roman"/>
          <w:sz w:val="24"/>
          <w:szCs w:val="24"/>
        </w:rPr>
        <w:t xml:space="preserve">Р.Ш. </w:t>
      </w:r>
      <w:proofErr w:type="spellStart"/>
      <w:r w:rsidR="0032683B">
        <w:rPr>
          <w:rFonts w:ascii="Times New Roman" w:hAnsi="Times New Roman" w:cs="Times New Roman"/>
          <w:sz w:val="24"/>
          <w:szCs w:val="24"/>
        </w:rPr>
        <w:t>Галишина</w:t>
      </w:r>
      <w:proofErr w:type="spellEnd"/>
    </w:p>
    <w:sectPr w:rsidR="00C410AE" w:rsidRPr="001856D0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1637B"/>
    <w:rsid w:val="000358A2"/>
    <w:rsid w:val="00040916"/>
    <w:rsid w:val="000545E6"/>
    <w:rsid w:val="00142353"/>
    <w:rsid w:val="00170C36"/>
    <w:rsid w:val="001856D0"/>
    <w:rsid w:val="001F62C6"/>
    <w:rsid w:val="00204085"/>
    <w:rsid w:val="002612C2"/>
    <w:rsid w:val="002C241D"/>
    <w:rsid w:val="003101FC"/>
    <w:rsid w:val="003127A4"/>
    <w:rsid w:val="0032683B"/>
    <w:rsid w:val="00340349"/>
    <w:rsid w:val="00352593"/>
    <w:rsid w:val="003E2918"/>
    <w:rsid w:val="004060D2"/>
    <w:rsid w:val="0042022B"/>
    <w:rsid w:val="00454B17"/>
    <w:rsid w:val="004616AF"/>
    <w:rsid w:val="00463614"/>
    <w:rsid w:val="004D4D85"/>
    <w:rsid w:val="00527B28"/>
    <w:rsid w:val="00550DE4"/>
    <w:rsid w:val="005826A9"/>
    <w:rsid w:val="005F5707"/>
    <w:rsid w:val="0060404D"/>
    <w:rsid w:val="00604951"/>
    <w:rsid w:val="00633817"/>
    <w:rsid w:val="00641976"/>
    <w:rsid w:val="006833A7"/>
    <w:rsid w:val="006B4DB7"/>
    <w:rsid w:val="006C5774"/>
    <w:rsid w:val="007012C7"/>
    <w:rsid w:val="007041B6"/>
    <w:rsid w:val="00725185"/>
    <w:rsid w:val="0074641C"/>
    <w:rsid w:val="007F10A4"/>
    <w:rsid w:val="008178F3"/>
    <w:rsid w:val="00822FB3"/>
    <w:rsid w:val="00836377"/>
    <w:rsid w:val="00875D6B"/>
    <w:rsid w:val="008A3487"/>
    <w:rsid w:val="008E2DF0"/>
    <w:rsid w:val="008F31E0"/>
    <w:rsid w:val="008F67BA"/>
    <w:rsid w:val="00916D13"/>
    <w:rsid w:val="009C598E"/>
    <w:rsid w:val="009F6BC2"/>
    <w:rsid w:val="00AA4947"/>
    <w:rsid w:val="00AB0285"/>
    <w:rsid w:val="00B20A14"/>
    <w:rsid w:val="00B60605"/>
    <w:rsid w:val="00BA297D"/>
    <w:rsid w:val="00BE4863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E04D3B"/>
    <w:rsid w:val="00E153FD"/>
    <w:rsid w:val="00E22CDA"/>
    <w:rsid w:val="00E8612A"/>
    <w:rsid w:val="00E96A8E"/>
    <w:rsid w:val="00EA7641"/>
    <w:rsid w:val="00ED2120"/>
    <w:rsid w:val="00EF0A85"/>
    <w:rsid w:val="00F46F20"/>
    <w:rsid w:val="00F517DA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11B0-35B6-452F-A70C-683EE10F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MeneuzStat</cp:lastModifiedBy>
  <cp:revision>47</cp:revision>
  <cp:lastPrinted>2017-12-21T17:04:00Z</cp:lastPrinted>
  <dcterms:created xsi:type="dcterms:W3CDTF">2014-05-06T10:42:00Z</dcterms:created>
  <dcterms:modified xsi:type="dcterms:W3CDTF">2022-08-18T12:16:00Z</dcterms:modified>
</cp:coreProperties>
</file>